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60" w:before="120"/>
        <w:jc w:val="center"/>
      </w:pPr>
      <w:r>
        <w:rPr>
          <w:rFonts w:ascii="Arial" w:cs="Arial" w:eastAsia="Arial" w:hAnsi="Arial"/>
          <w:b/>
          <w:bCs/>
          <w:color w:val="081B48"/>
          <w:sz w:val="40"/>
          <w:szCs w:val="40"/>
          <w:rtl/>
        </w:rPr>
        <w:t xml:space="preserve">عقد تقديم خدمات تسويقية</w:t>
      </w:r>
    </w:p>
    <w:p>
      <w:pPr>
        <w:bidi/>
        <w:spacing w:after="100"/>
        <w:jc w:val="center"/>
      </w:pPr>
      <w:r>
        <w:rPr>
          <w:rFonts w:ascii="Archivo" w:cs="Archivo" w:eastAsia="Archivo" w:hAnsi="Archivo"/>
          <w:color w:val="214BFF"/>
          <w:sz w:val="20"/>
          <w:szCs w:val="20"/>
        </w:rPr>
        <w:t xml:space="preserve">Service Agreement &amp; Scope of Work</w:t>
      </w:r>
    </w:p>
    <w:p>
      <w:pPr>
        <w:pBdr>
          <w:top w:val="single" w:color="C9D5FF" w:sz="4" w:space="6"/>
          <w:bottom w:val="single" w:color="C9D5FF" w:sz="4" w:space="6"/>
        </w:pBdr>
        <w:bidi/>
        <w:spacing w:after="160"/>
        <w:jc w:val="center"/>
      </w:pPr>
      <w:r>
        <w:rPr>
          <w:rFonts w:ascii="Arial" w:cs="Arial" w:eastAsia="Arial" w:hAnsi="Arial"/>
          <w:i/>
          <w:iCs/>
          <w:color w:val="5B678C"/>
          <w:sz w:val="20"/>
          <w:szCs w:val="20"/>
          <w:rtl/>
        </w:rPr>
        <w:t xml:space="preserve">قالب استرشادي غير مُلزم قانونياً — يُنصح بمراجعته من مختصّ قانوني قبل الاعتماد والتوقيع.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تحرَّر هذا العقد في يوم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____ / ____ / ______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بين كلٍّ من: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(1) — الأطراف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/>
          <w:bCs/>
          <w:color w:val="081B48"/>
          <w:sz w:val="22"/>
          <w:szCs w:val="22"/>
          <w:rtl/>
        </w:rPr>
        <w:t xml:space="preserve">الطرف الأول: 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شركة Wekala للدعاية والإعلان (“الوكالة”) — ويمثلها: ____________ .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/>
          <w:bCs/>
          <w:color w:val="081B48"/>
          <w:sz w:val="22"/>
          <w:szCs w:val="22"/>
          <w:rtl/>
        </w:rPr>
        <w:t xml:space="preserve">الطرف الثاني: 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____________________ (“العميل”) — ويمثله: ____________ 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(2) — موضوع العقد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تقدّم الوكالة للعميل خدمات التسويق الرقمي وإدارة الحملات الإعلانية على المنصات الرقمية، وفقاً لنطاق العمل والشروط الموضّحة في هذا العقد.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(3) — نطاق العمل (Scope of Work)</w:t>
      </w:r>
    </w:p>
    <w:p>
      <w:pPr>
        <w:bidi/>
        <w:spacing w:after="10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تشمل الخدمات المتفق عليها ما هو محدَّد في الجدول التالي، بالكميات والتفاصيل المبيّنة: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3060"/>
        <w:gridCol w:w="1620"/>
      </w:tblGrid>
      <w:tr>
        <w:trPr>
          <w:tblHeader/>
        </w:trP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081B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  <w:rtl/>
              </w:rPr>
              <w:t xml:space="preserve">الخدمة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081B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  <w:rtl/>
              </w:rPr>
              <w:t xml:space="preserve">التفاصيل / الكمية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081B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  <w:rtl/>
              </w:rPr>
              <w:t xml:space="preserve">ملاحظات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إدارة الحملات الإعلانية (Media Buying)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المحتوى والكوبي رايتنج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إدارة السوشيال ميديا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التصميم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المودريشن / الرد على العملاء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  <w:tr>
        <w:tc>
          <w:tcPr>
            <w:tcW w:type="dxa" w:w="468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التقارير الدورية</w:t>
            </w:r>
          </w:p>
        </w:tc>
        <w:tc>
          <w:tcPr>
            <w:tcW w:type="dxa" w:w="306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  <w:tc>
          <w:tcPr>
            <w:tcW w:type="dxa" w:w="1620"/>
            <w:tcBorders>
              <w:top w:val="single" w:color="C9D5FF" w:sz="4"/>
              <w:left w:val="single" w:color="C9D5FF" w:sz="4"/>
              <w:bottom w:val="single" w:color="C9D5FF" w:sz="4"/>
              <w:right w:val="single" w:color="C9D5FF" w:sz="4"/>
            </w:tcBorders>
            <w:shd w:fill="F2F5FB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____</w:t>
            </w:r>
          </w:p>
        </w:tc>
      </w:tr>
    </w:tbl>
    <w:p>
      <w:pPr>
        <w:spacing w:after="120"/>
      </w:pP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/>
          <w:iCs/>
          <w:color w:val="5B678C"/>
          <w:sz w:val="20"/>
          <w:szCs w:val="20"/>
          <w:rtl/>
        </w:rPr>
        <w:t xml:space="preserve">أي خدمة غير مذكورة في هذا الجدول تُعتبر خارج نطاق العمل، وتخضع للمادة الخاصة بالأعمال الإضافية.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(4) — مدة العقد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يبدأ هذا العقد من تاريخ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____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ولمدة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____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(مثال: ثلاثة أشهر)، ويتجدد تلقائياً لمدد مماثلة ما لم يُخطر أحد الطرفين الآخر برغبته في عدم التجديد قبل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____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يوماً من انتهاء المدة.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(5) — القيمة المالية وطريقة الدفع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قيمة أتعاب الوكالة: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____________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جنيهاً </w:t>
      </w:r>
      <w:r>
        <w:rPr>
          <w:rFonts w:ascii="Arial" w:cs="Arial" w:eastAsia="Arial" w:hAnsi="Arial"/>
          <w:b/>
          <w:bCs/>
          <w:color w:val="12211F"/>
          <w:sz w:val="22"/>
          <w:szCs w:val="22"/>
          <w:rtl/>
        </w:rPr>
        <w:t xml:space="preserve">( شهرياً / إجمالي )</w:t>
      </w:r>
      <w:r>
        <w:rPr>
          <w:rFonts w:ascii="Arial" w:cs="Arial" w:eastAsia="Arial" w:hAnsi="Arial"/>
          <w:b w:val="false"/>
          <w:bCs w:val="false"/>
          <w:color w:val="12211F"/>
          <w:sz w:val="22"/>
          <w:szCs w:val="22"/>
          <w:rtl/>
        </w:rPr>
        <w:t xml:space="preserve"> 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تُدفع الأتعاب مقدماً في بداية كل شهر / حسب الجدول المتفق عليه.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ميزانية الإعلانات (الـ Ad Spend) منفصلة تماماً عن أتعاب الوكالة، ويتحمّلها العميل مباشرةً.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تأخّر السداد أكثر من ____ يوماً يعطي الوكالة الحق في إيقاف الخدمات مؤقتاً.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(6) — التزامات الوكالة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تنفيذ نطاق العمل بجودة واحترافية وفي المواعيد المتفق عليها.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تقديم تقارير أداء دورية توضّح نتائج الحملات.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الحفاظ على سرية بيانات العميل وحساباته.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(7) — التزامات العميل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توفير الصلاحيات والوصول للحسابات والأصول (لوجو، صور، بيانات) في وقتها.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مراجعة التسليمات واعتمادها خلال ____ أيام عمل.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سداد المستحقات في مواعيدها، وتوفير ميزانية الإعلانات.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(8) — الأعمال خارج النطاق (Change Requests)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أي عمل إضافي خارج نطاق العمل المتفق عليه يتم تسعيره والاتفاق عليه كتابياً قبل تنفيذه، ولا يُعتبر جزءاً من الأتعاب المتفق عليها.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(9) — الملكية الفكرية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بعد سداد كامل المستحقات، تنتقل ملكية المخرجات النهائية المسلَّمة للعميل. أما أدوات وملفات العمل الداخلية للوكالة فتظل ملكاً لها.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(10) — السرية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يلتزم كلا الطرفين بالحفاظ على سرية أي معلومات أو بيانات يطّلع عليها بموجب هذا العقد، وعدم إفشائها للغير، وتستمر هذه الالتزامات بعد انتهاء العقد.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(11) — حدود المسؤولية</w:t>
      </w:r>
    </w:p>
    <w:p>
      <w:pPr>
        <w:bidi/>
        <w:spacing w:after="12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تبذل الوكالة أقصى جهد مهني لتحقيق أفضل النتائج، إلا أنها لا تضمن نتائج رقمية محدَّدة، نظراً لاعتماد أداء الحملات على عوامل خارجة عن سيطرتها (سياسات المنصات، المنافسة، السوق).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(12) — إنهاء العقد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يجوز لأيٍّ من الطرفين إنهاء العقد بإخطار كتابي قبل ____ يوماً.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عند الإنهاء، تُسوّى المستحقات عن الأعمال المنفَّذة، وتُسلَّم للعميل أصوله وصلاحياته.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(13) — أحكام عامة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يخضع هذا العقد لأحكام القوانين المعمول بها في جمهورية مصر العربية.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لا يُعتد بأي تعديل على هذا العقد ما لم يكن مكتوباً وموقَّعاً من الطرفين.</w:t>
      </w:r>
    </w:p>
    <w:p>
      <w:pPr>
        <w:pStyle w:val="ListParagraph"/>
        <w:numPr>
          <w:ilvl w:val="0"/>
          <w:numId w:val="2"/>
        </w:numPr>
        <w:bidi/>
        <w:spacing w:after="80" w:line="290"/>
        <w:jc w:val="right"/>
      </w:pPr>
      <w:r>
        <w:rPr>
          <w:rFonts w:ascii="Arial" w:cs="Arial" w:eastAsia="Arial" w:hAnsi="Arial"/>
          <w:color w:val="12211F"/>
          <w:sz w:val="22"/>
          <w:szCs w:val="22"/>
          <w:rtl/>
        </w:rPr>
        <w:t xml:space="preserve">يُحل أي نزاع ودياً، وإلا يُحال للجهة القضائية المختصة.</w:t>
      </w:r>
    </w:p>
    <w:p>
      <w:pPr>
        <w:bidi/>
        <w:spacing w:after="120" w:before="260"/>
        <w:jc w:val="right"/>
      </w:pPr>
      <w:r>
        <w:rPr>
          <w:rFonts w:ascii="Arial" w:cs="Arial" w:eastAsia="Arial" w:hAnsi="Arial"/>
          <w:b/>
          <w:bCs/>
          <w:color w:val="081B48"/>
          <w:sz w:val="26"/>
          <w:szCs w:val="26"/>
          <w:rtl/>
        </w:rPr>
        <w:t xml:space="preserve">المادة (14) — التوقيعات</w:t>
      </w:r>
    </w:p>
    <w:p>
      <w:pPr>
        <w:bidi/>
        <w:spacing w:after="200" w:line="30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2211F"/>
          <w:sz w:val="22"/>
          <w:szCs w:val="22"/>
          <w:rtl/>
        </w:rPr>
        <w:t xml:space="preserve">وعلى ما تقدَّم، وقّع الطرفان على هذا العقد على نسختين، بيد كل طرف نسخة للعمل بموجبها.</w:t>
      </w:r>
    </w:p>
    <w:tbl>
      <w:tblPr>
        <w:bidiVisual/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220"/>
              <w:jc w:val="right"/>
            </w:pPr>
            <w:r>
              <w:rPr>
                <w:rFonts w:ascii="Arial" w:cs="Arial" w:eastAsia="Arial" w:hAnsi="Arial"/>
                <w:b/>
                <w:bCs/>
                <w:color w:val="081B48"/>
                <w:sz w:val="24"/>
                <w:szCs w:val="24"/>
                <w:rtl/>
              </w:rPr>
              <w:t xml:space="preserve">الطرف الأول (الوكالة)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الاسم: ____________________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الصفة: ____________________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التوقيع: ___________________</w:t>
            </w:r>
          </w:p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التاريخ: ___ / ___ / ______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220"/>
              <w:jc w:val="right"/>
            </w:pPr>
            <w:r>
              <w:rPr>
                <w:rFonts w:ascii="Arial" w:cs="Arial" w:eastAsia="Arial" w:hAnsi="Arial"/>
                <w:b/>
                <w:bCs/>
                <w:color w:val="081B48"/>
                <w:sz w:val="24"/>
                <w:szCs w:val="24"/>
                <w:rtl/>
              </w:rPr>
              <w:t xml:space="preserve">الطرف الثاني (العميل)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الاسم: ____________________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الصفة: ____________________</w:t>
            </w:r>
          </w:p>
          <w:p>
            <w:pPr>
              <w:bidi/>
              <w:spacing w:after="160"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التوقيع: ___________________</w:t>
            </w:r>
          </w:p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12211F"/>
                <w:sz w:val="22"/>
                <w:szCs w:val="22"/>
                <w:rtl/>
              </w:rPr>
              <w:t xml:space="preserve">التاريخ: ___ / ___ / 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B678C"/>
        <w:sz w:val="16"/>
        <w:szCs w:val="16"/>
        <w:rtl/>
      </w:rPr>
      <w:t xml:space="preserve">قالب استرشادي — يُراجَع قانونياً قبل الاعتماد   ·   صفحة </w:t>
    </w:r>
    <w:r>
      <w:rPr>
        <w:rFonts w:ascii="Arial" w:cs="Arial" w:eastAsia="Arial" w:hAnsi="Arial"/>
        <w:color w:val="5B678C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jc w:val="right"/>
    </w:pPr>
    <w:r>
      <w:rPr>
        <w:rFonts w:ascii="Archivo" w:cs="Archivo" w:eastAsia="Archivo" w:hAnsi="Archivo"/>
        <w:b/>
        <w:bCs/>
        <w:color w:val="081B48"/>
        <w:sz w:val="18"/>
        <w:szCs w:val="18"/>
      </w:rPr>
      <w:t xml:space="preserve">wekala — ADVERTISING AGENCY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right"/>
      <w:pPr>
        <w:ind w:righ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2026-08-21T03:08:14.763Z</dcterms:created>
  <dcterms:modified xsi:type="dcterms:W3CDTF">2026-08-21T03:08:14.778Z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